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407B" w14:textId="5016B4F9" w:rsidR="002D698B" w:rsidRPr="001170A6" w:rsidRDefault="00FF5D9A" w:rsidP="00FF5D9A">
      <w:pPr>
        <w:spacing w:after="0"/>
        <w:ind w:left="630"/>
        <w:jc w:val="center"/>
        <w:rPr>
          <w:rFonts w:ascii="Rockwell" w:hAnsi="Rockwell"/>
          <w:color w:val="00788E"/>
          <w:sz w:val="36"/>
        </w:rPr>
      </w:pPr>
      <w:r>
        <w:rPr>
          <w:rFonts w:ascii="Rockwell" w:hAnsi="Rockwell"/>
          <w:noProof/>
          <w:color w:val="00788E"/>
          <w:sz w:val="36"/>
        </w:rPr>
        <mc:AlternateContent>
          <mc:Choice Requires="wps">
            <w:drawing>
              <wp:anchor distT="0" distB="0" distL="114300" distR="114300" simplePos="0" relativeHeight="251636224" behindDoc="0" locked="0" layoutInCell="1" allowOverlap="1" wp14:anchorId="78DF2FA9" wp14:editId="469591DE">
                <wp:simplePos x="0" y="0"/>
                <wp:positionH relativeFrom="page">
                  <wp:align>left</wp:align>
                </wp:positionH>
                <wp:positionV relativeFrom="paragraph">
                  <wp:posOffset>-1179195</wp:posOffset>
                </wp:positionV>
                <wp:extent cx="1036320" cy="10195560"/>
                <wp:effectExtent l="0" t="0" r="11430" b="15240"/>
                <wp:wrapNone/>
                <wp:docPr id="25" name="Rectangle 25"/>
                <wp:cNvGraphicFramePr/>
                <a:graphic xmlns:a="http://schemas.openxmlformats.org/drawingml/2006/main">
                  <a:graphicData uri="http://schemas.microsoft.com/office/word/2010/wordprocessingShape">
                    <wps:wsp>
                      <wps:cNvSpPr/>
                      <wps:spPr>
                        <a:xfrm>
                          <a:off x="0" y="0"/>
                          <a:ext cx="1036320" cy="10195560"/>
                        </a:xfrm>
                        <a:prstGeom prst="rect">
                          <a:avLst/>
                        </a:prstGeom>
                        <a:solidFill>
                          <a:srgbClr val="00788E"/>
                        </a:solidFill>
                        <a:ln>
                          <a:solidFill>
                            <a:srgbClr val="007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06F69" id="Rectangle 25" o:spid="_x0000_s1026" style="position:absolute;margin-left:0;margin-top:-92.85pt;width:81.6pt;height:802.8pt;z-index:2516362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" fillcolor="#00788e" strokecolor="#00788e" strokeweight="1pt">
                <w10:wrap anchorx="page"/>
              </v:rect>
            </w:pict>
          </mc:Fallback>
        </mc:AlternateContent>
      </w:r>
      <w:r w:rsidR="002D698B" w:rsidRPr="001170A6">
        <w:rPr>
          <w:rFonts w:ascii="Rockwell" w:hAnsi="Rockwell"/>
          <w:color w:val="00788E"/>
          <w:sz w:val="36"/>
        </w:rPr>
        <w:t>Frequently Asked Questions</w:t>
      </w:r>
    </w:p>
    <w:p w14:paraId="1EE5F95B" w14:textId="1E429F77" w:rsidR="002D698B" w:rsidRPr="001170A6" w:rsidRDefault="002D698B" w:rsidP="00FF5D9A">
      <w:pPr>
        <w:spacing w:after="0"/>
        <w:ind w:left="360"/>
        <w:jc w:val="center"/>
        <w:rPr>
          <w:rFonts w:ascii="Rockwell" w:hAnsi="Rockwell"/>
          <w:color w:val="00788E"/>
          <w:sz w:val="36"/>
        </w:rPr>
      </w:pPr>
      <w:r w:rsidRPr="001170A6">
        <w:rPr>
          <w:rFonts w:ascii="Rockwell" w:hAnsi="Rockwell"/>
          <w:color w:val="00788E"/>
          <w:sz w:val="36"/>
        </w:rPr>
        <w:t>Ukrainian Refugees</w:t>
      </w:r>
    </w:p>
    <w:p w14:paraId="20FBE830" w14:textId="77777777" w:rsidR="008D7ACD" w:rsidRDefault="008D7ACD" w:rsidP="00FF5D9A">
      <w:pPr>
        <w:ind w:left="360"/>
        <w:rPr>
          <w:rFonts w:ascii="Rockwell" w:hAnsi="Rockwell"/>
          <w:b/>
          <w:color w:val="00788E"/>
          <w:sz w:val="24"/>
        </w:rPr>
      </w:pPr>
    </w:p>
    <w:p w14:paraId="27B1A1FF" w14:textId="769082EE" w:rsidR="00421998" w:rsidRPr="00FF5D9A" w:rsidRDefault="00421998" w:rsidP="00FF5D9A">
      <w:pPr>
        <w:ind w:left="360"/>
        <w:rPr>
          <w:rFonts w:ascii="Rockwell" w:hAnsi="Rockwell"/>
          <w:color w:val="00788E"/>
          <w:sz w:val="24"/>
        </w:rPr>
      </w:pPr>
      <w:r w:rsidRPr="00FF5D9A">
        <w:rPr>
          <w:rFonts w:ascii="Rockwell" w:hAnsi="Rockwell"/>
          <w:color w:val="00788E"/>
          <w:sz w:val="24"/>
        </w:rPr>
        <w:t>I saw that the president said we are going to welcome 100,000 refugees to the United States.  When are they coming?  How can I help?</w:t>
      </w:r>
    </w:p>
    <w:p w14:paraId="7FA73DE3" w14:textId="3228FE2A" w:rsidR="00421998" w:rsidRDefault="00421998" w:rsidP="00FF5D9A">
      <w:pPr>
        <w:ind w:left="360"/>
        <w:rPr>
          <w:rFonts w:ascii="Rockwell" w:hAnsi="Rockwell" w:cs="Open Sans"/>
          <w:color w:val="000000"/>
        </w:rPr>
      </w:pPr>
      <w:r w:rsidRPr="00FF5D9A">
        <w:rPr>
          <w:rFonts w:ascii="Rockwell" w:hAnsi="Rockwell" w:cs="Open Sans"/>
          <w:color w:val="000000"/>
        </w:rPr>
        <w:t xml:space="preserve">Right now, we do not know what pathways these refugees will take to arrive in the United States or when they will arrive. The administration has indicated it is working closely with the European Union and the United Nations to find a way to welcome these refugees. When more information is available, we will share this with the community.  Please continue to check our website and social media pages for more information.  </w:t>
      </w:r>
    </w:p>
    <w:p w14:paraId="5004DA25" w14:textId="77777777" w:rsidR="00586832" w:rsidRDefault="00586832" w:rsidP="00FF5D9A">
      <w:pPr>
        <w:ind w:left="360"/>
        <w:rPr>
          <w:rFonts w:ascii="Rockwell" w:hAnsi="Rockwell"/>
          <w:color w:val="00788E"/>
          <w:sz w:val="24"/>
        </w:rPr>
      </w:pPr>
    </w:p>
    <w:p w14:paraId="0BC44CDD" w14:textId="5516353A" w:rsidR="002D698B" w:rsidRPr="00FF5D9A" w:rsidRDefault="002D698B" w:rsidP="00FF5D9A">
      <w:pPr>
        <w:ind w:left="360"/>
        <w:rPr>
          <w:rFonts w:ascii="Rockwell" w:hAnsi="Rockwell"/>
          <w:color w:val="00788E"/>
          <w:sz w:val="24"/>
        </w:rPr>
      </w:pPr>
      <w:r w:rsidRPr="00FF5D9A">
        <w:rPr>
          <w:rFonts w:ascii="Rockwell" w:hAnsi="Rockwell"/>
          <w:color w:val="00788E"/>
          <w:sz w:val="24"/>
        </w:rPr>
        <w:t>I have a friend or family member currently in Ukraine</w:t>
      </w:r>
      <w:r w:rsidR="00586832">
        <w:rPr>
          <w:rFonts w:ascii="Rockwell" w:hAnsi="Rockwell"/>
          <w:color w:val="00788E"/>
          <w:sz w:val="24"/>
        </w:rPr>
        <w:t xml:space="preserve"> or a surrounding country</w:t>
      </w:r>
      <w:r w:rsidRPr="00FF5D9A">
        <w:rPr>
          <w:rFonts w:ascii="Rockwell" w:hAnsi="Rockwell"/>
          <w:color w:val="00788E"/>
          <w:sz w:val="24"/>
        </w:rPr>
        <w:t>.  How can I help them?</w:t>
      </w:r>
    </w:p>
    <w:p w14:paraId="3BDD399C" w14:textId="6AEB9E46" w:rsidR="002D698B" w:rsidRDefault="002D698B" w:rsidP="00FF5D9A">
      <w:pPr>
        <w:ind w:left="360"/>
        <w:rPr>
          <w:rStyle w:val="Hyperlink"/>
          <w:rFonts w:ascii="Rockwell" w:hAnsi="Rockwell"/>
          <w:color w:val="00788E"/>
        </w:rPr>
      </w:pPr>
      <w:r w:rsidRPr="00FF5D9A">
        <w:rPr>
          <w:rFonts w:ascii="Rockwell" w:hAnsi="Rockwell"/>
        </w:rPr>
        <w:t xml:space="preserve">The UN’s refugee agency, the UNHCR, has a website with information for those currently in Ukraine or a neighboring country who are seeking information about what they should do next: </w:t>
      </w:r>
      <w:hyperlink r:id="rId9" w:history="1">
        <w:r w:rsidRPr="00FF5D9A">
          <w:rPr>
            <w:rStyle w:val="Hyperlink"/>
            <w:rFonts w:ascii="Rockwell" w:hAnsi="Rockwell"/>
            <w:color w:val="00788E"/>
          </w:rPr>
          <w:t>https://www.unhcr.org/ua/en/42841-information-for-persons-under-unhcr-mandate.html</w:t>
        </w:r>
      </w:hyperlink>
    </w:p>
    <w:p w14:paraId="7A41B27C" w14:textId="77777777" w:rsidR="00FD1E74" w:rsidRDefault="006B23A9" w:rsidP="00FF5D9A">
      <w:pPr>
        <w:ind w:left="360"/>
        <w:rPr>
          <w:rFonts w:ascii="Rockwell" w:hAnsi="Rockwell"/>
        </w:rPr>
      </w:pPr>
      <w:r w:rsidRPr="006B23A9">
        <w:rPr>
          <w:rFonts w:ascii="Rockwell" w:hAnsi="Rockwell"/>
        </w:rPr>
        <w:t xml:space="preserve">The </w:t>
      </w:r>
      <w:r w:rsidR="00566330">
        <w:rPr>
          <w:rFonts w:ascii="Rockwell" w:hAnsi="Rockwell"/>
        </w:rPr>
        <w:t xml:space="preserve">Department of Homeland Security also recently </w:t>
      </w:r>
      <w:r w:rsidR="00BD475B">
        <w:rPr>
          <w:rFonts w:ascii="Rockwell" w:hAnsi="Rockwell"/>
        </w:rPr>
        <w:t xml:space="preserve">announced the </w:t>
      </w:r>
      <w:hyperlink r:id="rId10" w:history="1">
        <w:r w:rsidR="00BD475B" w:rsidRPr="00572C66">
          <w:rPr>
            <w:rStyle w:val="Hyperlink"/>
            <w:rFonts w:ascii="Rockwell" w:hAnsi="Rockwell"/>
          </w:rPr>
          <w:t>Uniting for Ukraine</w:t>
        </w:r>
      </w:hyperlink>
      <w:r w:rsidR="00BD475B">
        <w:rPr>
          <w:rFonts w:ascii="Rockwell" w:hAnsi="Rockwell"/>
        </w:rPr>
        <w:t xml:space="preserve"> program, which </w:t>
      </w:r>
      <w:r w:rsidR="00FB6266">
        <w:rPr>
          <w:rFonts w:ascii="Rockwell" w:hAnsi="Rockwell"/>
        </w:rPr>
        <w:t xml:space="preserve">allows Ukrainians </w:t>
      </w:r>
      <w:r w:rsidR="004A7E90">
        <w:rPr>
          <w:rFonts w:ascii="Rockwell" w:hAnsi="Rockwell"/>
        </w:rPr>
        <w:t>to apply for</w:t>
      </w:r>
      <w:r w:rsidR="00FB6266">
        <w:rPr>
          <w:rFonts w:ascii="Rockwell" w:hAnsi="Rockwell"/>
        </w:rPr>
        <w:t xml:space="preserve"> humanitarian parole, a temporary legal option that allows them to remain in the country for two years.  </w:t>
      </w:r>
      <w:r w:rsidR="004A7E90">
        <w:rPr>
          <w:rFonts w:ascii="Rockwell" w:hAnsi="Rockwell"/>
        </w:rPr>
        <w:t xml:space="preserve">Ukrainians </w:t>
      </w:r>
      <w:r w:rsidR="004734DB">
        <w:rPr>
          <w:rFonts w:ascii="Rockwell" w:hAnsi="Rockwell"/>
        </w:rPr>
        <w:t>who want to come to the United States using this option will need a sponsor</w:t>
      </w:r>
      <w:r w:rsidR="00FD1E74">
        <w:rPr>
          <w:rFonts w:ascii="Rockwell" w:hAnsi="Rockwell"/>
        </w:rPr>
        <w:t>.</w:t>
      </w:r>
    </w:p>
    <w:p w14:paraId="42D18498" w14:textId="77777777" w:rsidR="00DF5EAB" w:rsidRDefault="00840CB9" w:rsidP="00CA160D">
      <w:pPr>
        <w:ind w:left="360"/>
        <w:rPr>
          <w:rFonts w:ascii="Rockwell" w:hAnsi="Rockwell"/>
        </w:rPr>
      </w:pPr>
      <w:r>
        <w:rPr>
          <w:rFonts w:ascii="Rockwell" w:hAnsi="Rockwell"/>
        </w:rPr>
        <w:t>Sponsors will need the name of the specific Ukrainian they want to sponsor</w:t>
      </w:r>
      <w:r w:rsidR="0022372F">
        <w:rPr>
          <w:rFonts w:ascii="Rockwell" w:hAnsi="Rockwell"/>
        </w:rPr>
        <w:t>. To qualify as a sponsor, an individual</w:t>
      </w:r>
      <w:r w:rsidR="00F30C6C">
        <w:rPr>
          <w:rFonts w:ascii="Rockwell" w:hAnsi="Rockwell"/>
        </w:rPr>
        <w:t xml:space="preserve"> must be lawfully residing in the U</w:t>
      </w:r>
      <w:r w:rsidR="005B1C2A">
        <w:rPr>
          <w:rFonts w:ascii="Rockwell" w:hAnsi="Rockwell"/>
        </w:rPr>
        <w:t xml:space="preserve">nited States, and must show that they are capable of providing financial support for the family they are trying to welcome.  </w:t>
      </w:r>
      <w:r w:rsidR="005A3AED">
        <w:rPr>
          <w:rFonts w:ascii="Rockwell" w:hAnsi="Rockwell"/>
        </w:rPr>
        <w:t xml:space="preserve">It appears that those sponsored through this program will not be eligible for the benefits refugees typically receive, or public benefits such as food stamps or medicaid. </w:t>
      </w:r>
    </w:p>
    <w:p w14:paraId="0795307E" w14:textId="12AC5C22" w:rsidR="00DF5EAB" w:rsidRDefault="00DF5EAB" w:rsidP="00DF5EAB">
      <w:pPr>
        <w:ind w:left="360"/>
        <w:rPr>
          <w:rFonts w:ascii="Rockwell" w:hAnsi="Rockwell"/>
        </w:rPr>
      </w:pPr>
      <w:r>
        <w:rPr>
          <w:rFonts w:ascii="Rockwell" w:hAnsi="Rockwell"/>
        </w:rPr>
        <w:t xml:space="preserve">Anyone sponsored through this program will need to be able to arrange and pay for their own travel to the United </w:t>
      </w:r>
      <w:r w:rsidR="003D5237">
        <w:rPr>
          <w:rFonts w:ascii="Rockwell" w:hAnsi="Rockwell"/>
        </w:rPr>
        <w:t>States and</w:t>
      </w:r>
      <w:r>
        <w:rPr>
          <w:rFonts w:ascii="Rockwell" w:hAnsi="Rockwell"/>
        </w:rPr>
        <w:t xml:space="preserve"> must travel to the U.S. within 90 days of having their humanitarian parole approved.  </w:t>
      </w:r>
    </w:p>
    <w:p w14:paraId="3433850B" w14:textId="3C11C960" w:rsidR="00BD475B" w:rsidRDefault="00CA160D" w:rsidP="00CA160D">
      <w:pPr>
        <w:ind w:left="360"/>
        <w:rPr>
          <w:rFonts w:ascii="Rockwell" w:hAnsi="Rockwell"/>
        </w:rPr>
      </w:pPr>
      <w:r>
        <w:rPr>
          <w:rFonts w:ascii="Rockwell" w:hAnsi="Rockwell"/>
        </w:rPr>
        <w:t xml:space="preserve">For more information about becoming a sponsor, please visit the </w:t>
      </w:r>
      <w:hyperlink r:id="rId11" w:history="1">
        <w:r w:rsidR="00586832" w:rsidRPr="0097223D">
          <w:rPr>
            <w:rStyle w:val="Hyperlink"/>
            <w:rFonts w:ascii="Rockwell" w:hAnsi="Rockwell"/>
          </w:rPr>
          <w:t>Uniting for Ukraine website</w:t>
        </w:r>
      </w:hyperlink>
      <w:r w:rsidR="00586832">
        <w:rPr>
          <w:rFonts w:ascii="Rockwell" w:hAnsi="Rockwell"/>
        </w:rPr>
        <w:t xml:space="preserve">.  </w:t>
      </w:r>
    </w:p>
    <w:p w14:paraId="6C23E08F" w14:textId="77777777" w:rsidR="00650784" w:rsidRDefault="00650784" w:rsidP="00FF5D9A">
      <w:pPr>
        <w:ind w:left="360"/>
        <w:rPr>
          <w:rFonts w:ascii="Rockwell" w:hAnsi="Rockwell"/>
        </w:rPr>
      </w:pPr>
    </w:p>
    <w:p w14:paraId="1083C891" w14:textId="77777777" w:rsidR="00DF5EAB" w:rsidRDefault="00DF5EAB" w:rsidP="00FF5D9A">
      <w:pPr>
        <w:ind w:left="360"/>
        <w:rPr>
          <w:rFonts w:ascii="Rockwell" w:hAnsi="Rockwell"/>
        </w:rPr>
      </w:pPr>
    </w:p>
    <w:p w14:paraId="7F5E4BB4" w14:textId="77777777" w:rsidR="00DF5EAB" w:rsidRDefault="00DF5EAB" w:rsidP="00FF5D9A">
      <w:pPr>
        <w:ind w:left="360"/>
        <w:rPr>
          <w:rFonts w:ascii="Rockwell" w:hAnsi="Rockwell"/>
        </w:rPr>
      </w:pPr>
    </w:p>
    <w:p w14:paraId="3A1C3116" w14:textId="77777777" w:rsidR="00DF5EAB" w:rsidRDefault="00DF5EAB" w:rsidP="00FF5D9A">
      <w:pPr>
        <w:ind w:left="360"/>
        <w:rPr>
          <w:rFonts w:ascii="Rockwell" w:hAnsi="Rockwell"/>
        </w:rPr>
      </w:pPr>
    </w:p>
    <w:p w14:paraId="55813F6B" w14:textId="77777777" w:rsidR="00DF5EAB" w:rsidRPr="00FF5D9A" w:rsidRDefault="00DF5EAB" w:rsidP="00FF5D9A">
      <w:pPr>
        <w:ind w:left="360"/>
        <w:rPr>
          <w:rFonts w:ascii="Rockwell" w:hAnsi="Rockwell"/>
        </w:rPr>
      </w:pPr>
    </w:p>
    <w:p w14:paraId="048FADAF" w14:textId="5C197EBA" w:rsidR="00C22DBB" w:rsidRPr="008D7ACD" w:rsidRDefault="00FF5D9A" w:rsidP="00FF5D9A">
      <w:pPr>
        <w:ind w:left="360"/>
        <w:rPr>
          <w:rFonts w:ascii="Rockwell" w:hAnsi="Rockwell"/>
          <w:color w:val="00788E"/>
          <w:sz w:val="24"/>
        </w:rPr>
      </w:pPr>
      <w:r w:rsidRPr="008D7ACD">
        <w:rPr>
          <w:rFonts w:ascii="Rockwell" w:hAnsi="Rockwell"/>
          <w:noProof/>
          <w:color w:val="00788E"/>
          <w:sz w:val="36"/>
        </w:rPr>
        <w:lastRenderedPageBreak/>
        <mc:AlternateContent>
          <mc:Choice Requires="wps">
            <w:drawing>
              <wp:anchor distT="0" distB="0" distL="114300" distR="114300" simplePos="0" relativeHeight="251651584" behindDoc="0" locked="0" layoutInCell="1" allowOverlap="1" wp14:anchorId="27C6B714" wp14:editId="3DA834F8">
                <wp:simplePos x="0" y="0"/>
                <wp:positionH relativeFrom="page">
                  <wp:align>left</wp:align>
                </wp:positionH>
                <wp:positionV relativeFrom="paragraph">
                  <wp:posOffset>-1176020</wp:posOffset>
                </wp:positionV>
                <wp:extent cx="1036320" cy="10287000"/>
                <wp:effectExtent l="0" t="0" r="11430" b="19050"/>
                <wp:wrapNone/>
                <wp:docPr id="26" name="Rectangle 26"/>
                <wp:cNvGraphicFramePr/>
                <a:graphic xmlns:a="http://schemas.openxmlformats.org/drawingml/2006/main">
                  <a:graphicData uri="http://schemas.microsoft.com/office/word/2010/wordprocessingShape">
                    <wps:wsp>
                      <wps:cNvSpPr/>
                      <wps:spPr>
                        <a:xfrm>
                          <a:off x="0" y="0"/>
                          <a:ext cx="1036320" cy="10287000"/>
                        </a:xfrm>
                        <a:prstGeom prst="rect">
                          <a:avLst/>
                        </a:prstGeom>
                        <a:solidFill>
                          <a:srgbClr val="00788E"/>
                        </a:solidFill>
                        <a:ln>
                          <a:solidFill>
                            <a:srgbClr val="007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F4D3B" id="Rectangle 26" o:spid="_x0000_s1026" style="position:absolute;margin-left:0;margin-top:-92.6pt;width:81.6pt;height:810pt;z-index:2516515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" fillcolor="#00788e" strokecolor="#00788e" strokeweight="1pt">
                <w10:wrap anchorx="page"/>
              </v:rect>
            </w:pict>
          </mc:Fallback>
        </mc:AlternateContent>
      </w:r>
      <w:r w:rsidRPr="008D7ACD">
        <w:rPr>
          <w:rFonts w:ascii="Rockwell" w:hAnsi="Rockwell"/>
          <w:noProof/>
          <w:color w:val="00788E"/>
          <w:sz w:val="36"/>
        </w:rPr>
        <mc:AlternateContent>
          <mc:Choice Requires="wps">
            <w:drawing>
              <wp:anchor distT="0" distB="0" distL="114300" distR="114300" simplePos="0" relativeHeight="251682304" behindDoc="0" locked="0" layoutInCell="1" allowOverlap="1" wp14:anchorId="38DF4DB1" wp14:editId="3DDFB5F8">
                <wp:simplePos x="0" y="0"/>
                <wp:positionH relativeFrom="page">
                  <wp:posOffset>0</wp:posOffset>
                </wp:positionH>
                <wp:positionV relativeFrom="paragraph">
                  <wp:posOffset>-1336040</wp:posOffset>
                </wp:positionV>
                <wp:extent cx="1036320" cy="10287000"/>
                <wp:effectExtent l="0" t="0" r="11430" b="19050"/>
                <wp:wrapNone/>
                <wp:docPr id="32" name="Rectangle 32"/>
                <wp:cNvGraphicFramePr/>
                <a:graphic xmlns:a="http://schemas.openxmlformats.org/drawingml/2006/main">
                  <a:graphicData uri="http://schemas.microsoft.com/office/word/2010/wordprocessingShape">
                    <wps:wsp>
                      <wps:cNvSpPr/>
                      <wps:spPr>
                        <a:xfrm>
                          <a:off x="0" y="0"/>
                          <a:ext cx="1036320" cy="10287000"/>
                        </a:xfrm>
                        <a:prstGeom prst="rect">
                          <a:avLst/>
                        </a:prstGeom>
                        <a:solidFill>
                          <a:srgbClr val="00788E"/>
                        </a:solidFill>
                        <a:ln>
                          <a:solidFill>
                            <a:srgbClr val="007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6A79C" id="Rectangle 32" o:spid="_x0000_s1026" style="position:absolute;margin-left:0;margin-top:-105.2pt;width:81.6pt;height:810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" fillcolor="#00788e" strokecolor="#00788e" strokeweight="1pt">
                <w10:wrap anchorx="page"/>
              </v:rect>
            </w:pict>
          </mc:Fallback>
        </mc:AlternateContent>
      </w:r>
      <w:r w:rsidR="00D4638F" w:rsidRPr="008D7ACD">
        <w:rPr>
          <w:rFonts w:ascii="Rockwell" w:hAnsi="Rockwell"/>
          <w:color w:val="00788E"/>
          <w:sz w:val="24"/>
        </w:rPr>
        <w:t xml:space="preserve">I have family members who are eligible to come to the United States through the Lautenberg program. How can I bring my family members </w:t>
      </w:r>
      <w:r w:rsidR="008D7ACD">
        <w:rPr>
          <w:rFonts w:ascii="Rockwell" w:hAnsi="Rockwell"/>
          <w:color w:val="00788E"/>
          <w:sz w:val="24"/>
        </w:rPr>
        <w:t>to Indiana?</w:t>
      </w:r>
    </w:p>
    <w:p w14:paraId="26710048" w14:textId="44DD1BC7" w:rsidR="008D7ACD" w:rsidRDefault="00C22DBB" w:rsidP="00FF5D9A">
      <w:pPr>
        <w:ind w:left="360"/>
        <w:rPr>
          <w:rFonts w:ascii="Rockwell" w:hAnsi="Rockwell"/>
        </w:rPr>
      </w:pPr>
      <w:r>
        <w:rPr>
          <w:rFonts w:ascii="Rockwell" w:hAnsi="Rockwell"/>
        </w:rPr>
        <w:t>The Lautenberg amendment allows members of historically persecuted religious groups (</w:t>
      </w:r>
      <w:r w:rsidRPr="00C22DBB">
        <w:rPr>
          <w:rFonts w:ascii="Rockwell" w:hAnsi="Rockwell"/>
        </w:rPr>
        <w:t xml:space="preserve">Jews, Evangelical Christians, and Ukrainian Catholic and Orthodox religious adherents) </w:t>
      </w:r>
      <w:r>
        <w:rPr>
          <w:rFonts w:ascii="Rockwell" w:hAnsi="Rockwell"/>
        </w:rPr>
        <w:t xml:space="preserve">from the former Soviet Union to reunite with family members in the United States. </w:t>
      </w:r>
    </w:p>
    <w:p w14:paraId="58E90BEA" w14:textId="2E34E0BC" w:rsidR="00D4638F" w:rsidRPr="008D7ACD" w:rsidRDefault="00C3072D" w:rsidP="00FF5D9A">
      <w:pPr>
        <w:ind w:left="360"/>
        <w:rPr>
          <w:rFonts w:ascii="Rockwell" w:hAnsi="Rockwell"/>
        </w:rPr>
      </w:pPr>
      <w:r>
        <w:rPr>
          <w:rFonts w:ascii="Rockwell" w:hAnsi="Rockwell"/>
        </w:rPr>
        <w:t xml:space="preserve">If you believe your family member may be eligible to come to the United States through the Lautenberg program, please call the Exodus office at 317-921-0836 for more information about how Exodus can help. </w:t>
      </w:r>
      <w:r w:rsidR="00DF5EAB">
        <w:rPr>
          <w:rFonts w:ascii="Rockwell" w:hAnsi="Rockwell"/>
        </w:rPr>
        <w:t>Only resettlement agencies like Exodus can</w:t>
      </w:r>
      <w:r>
        <w:rPr>
          <w:rFonts w:ascii="Rockwell" w:hAnsi="Rockwell"/>
        </w:rPr>
        <w:t xml:space="preserve"> assist with resettlement through the Lautenberg program.</w:t>
      </w:r>
    </w:p>
    <w:p w14:paraId="7D122D4F" w14:textId="3520F76D" w:rsidR="00650784" w:rsidRDefault="00650784" w:rsidP="00FF5D9A">
      <w:pPr>
        <w:ind w:left="360"/>
        <w:rPr>
          <w:rFonts w:ascii="Rockwell" w:hAnsi="Rockwell"/>
        </w:rPr>
      </w:pPr>
    </w:p>
    <w:p w14:paraId="3D611813" w14:textId="57AAF72F" w:rsidR="00650784" w:rsidRPr="008D7ACD" w:rsidRDefault="00650784" w:rsidP="00FF5D9A">
      <w:pPr>
        <w:ind w:left="360"/>
        <w:rPr>
          <w:rFonts w:ascii="Rockwell" w:hAnsi="Rockwell"/>
          <w:color w:val="00788E"/>
          <w:sz w:val="24"/>
        </w:rPr>
      </w:pPr>
      <w:r w:rsidRPr="008D7ACD">
        <w:rPr>
          <w:rFonts w:ascii="Rockwell" w:hAnsi="Rockwell"/>
          <w:color w:val="00788E"/>
          <w:sz w:val="24"/>
        </w:rPr>
        <w:t>Someone I know from Ukraine is currently here in Indiana. What are their options?</w:t>
      </w:r>
    </w:p>
    <w:p w14:paraId="50E56BCA" w14:textId="5D350F1C" w:rsidR="00650784" w:rsidRPr="00650784" w:rsidRDefault="00650784" w:rsidP="00FF5D9A">
      <w:pPr>
        <w:ind w:left="360"/>
        <w:rPr>
          <w:rFonts w:ascii="Rockwell" w:hAnsi="Rockwell"/>
        </w:rPr>
      </w:pPr>
      <w:r w:rsidRPr="00650784">
        <w:rPr>
          <w:rFonts w:ascii="Rockwell" w:hAnsi="Rockwell"/>
        </w:rPr>
        <w:t xml:space="preserve">If this individual was present in the United States before </w:t>
      </w:r>
      <w:r w:rsidR="00BC4A24">
        <w:rPr>
          <w:rFonts w:ascii="Rockwell" w:hAnsi="Rockwell"/>
        </w:rPr>
        <w:t>April 1</w:t>
      </w:r>
      <w:r w:rsidR="005E0D39">
        <w:rPr>
          <w:rFonts w:ascii="Rockwell" w:hAnsi="Rockwell"/>
        </w:rPr>
        <w:t>1</w:t>
      </w:r>
      <w:r w:rsidRPr="00650784">
        <w:rPr>
          <w:rFonts w:ascii="Rockwell" w:hAnsi="Rockwell"/>
        </w:rPr>
        <w:t>, 2022, they will be eligible for Temporary Protected Status (TPS), a temporary status that allows individuals from vulnerable countries to remain in the United States without fear of deportation. This status will be granted for up to 18 months</w:t>
      </w:r>
      <w:r w:rsidR="00615C5D">
        <w:rPr>
          <w:rFonts w:ascii="Rockwell" w:hAnsi="Rockwell"/>
        </w:rPr>
        <w:t>, and could be renewed depending on decisions made by the Biden administration</w:t>
      </w:r>
      <w:r w:rsidRPr="00650784">
        <w:rPr>
          <w:rFonts w:ascii="Rockwell" w:hAnsi="Rockwell"/>
        </w:rPr>
        <w:t xml:space="preserve">. However, Ukrainians cannot officially apply for this status yet. </w:t>
      </w:r>
    </w:p>
    <w:p w14:paraId="0C650AE3" w14:textId="68DAD4F3" w:rsidR="00650784" w:rsidRPr="00650784" w:rsidRDefault="00650784" w:rsidP="00FF5D9A">
      <w:pPr>
        <w:ind w:left="360"/>
        <w:rPr>
          <w:rFonts w:ascii="Rockwell" w:hAnsi="Rockwell"/>
        </w:rPr>
      </w:pPr>
      <w:r w:rsidRPr="00650784">
        <w:rPr>
          <w:rFonts w:ascii="Rockwell" w:hAnsi="Rockwell"/>
        </w:rPr>
        <w:t xml:space="preserve">If the individual you know arrived in the United States after </w:t>
      </w:r>
      <w:r w:rsidR="00BC4A24">
        <w:rPr>
          <w:rFonts w:ascii="Rockwell" w:hAnsi="Rockwell"/>
        </w:rPr>
        <w:t>April 1</w:t>
      </w:r>
      <w:r w:rsidR="005E0D39">
        <w:rPr>
          <w:rFonts w:ascii="Rockwell" w:hAnsi="Rockwell"/>
        </w:rPr>
        <w:t>1</w:t>
      </w:r>
      <w:r w:rsidRPr="00650784">
        <w:rPr>
          <w:rFonts w:ascii="Rockwell" w:hAnsi="Rockwell"/>
        </w:rPr>
        <w:t xml:space="preserve">, 2022 and wants to remain in the United States permanently, they may be able to file an application for asylum, which can be filed with a private attorney.  </w:t>
      </w:r>
    </w:p>
    <w:p w14:paraId="1791DFEE" w14:textId="5C5069F0" w:rsidR="008D7ACD" w:rsidRDefault="00650784" w:rsidP="00FF5D9A">
      <w:pPr>
        <w:ind w:left="360"/>
        <w:rPr>
          <w:rFonts w:ascii="Rockwell" w:hAnsi="Rockwell"/>
          <w:b/>
          <w:color w:val="00788E"/>
          <w:sz w:val="24"/>
        </w:rPr>
      </w:pPr>
      <w:r w:rsidRPr="00D4638F">
        <w:rPr>
          <w:rFonts w:ascii="Rockwell" w:hAnsi="Rockwell"/>
          <w:b/>
          <w:color w:val="00788E"/>
          <w:sz w:val="24"/>
        </w:rPr>
        <w:t xml:space="preserve"> </w:t>
      </w:r>
    </w:p>
    <w:p w14:paraId="189D2454" w14:textId="650CA7E8" w:rsidR="001170A6" w:rsidRPr="008D7ACD" w:rsidRDefault="001170A6" w:rsidP="00FF5D9A">
      <w:pPr>
        <w:ind w:left="360"/>
        <w:rPr>
          <w:rFonts w:ascii="Rockwell" w:hAnsi="Rockwell"/>
          <w:color w:val="00788E"/>
          <w:sz w:val="24"/>
        </w:rPr>
      </w:pPr>
      <w:r w:rsidRPr="008D7ACD">
        <w:rPr>
          <w:rFonts w:ascii="Rockwell" w:hAnsi="Rockwell"/>
          <w:color w:val="00788E"/>
          <w:sz w:val="24"/>
        </w:rPr>
        <w:t xml:space="preserve">How can Exodus help me bring my friend or family member to the United States?  </w:t>
      </w:r>
    </w:p>
    <w:p w14:paraId="2E112C86" w14:textId="44A18724" w:rsidR="00DE73B7" w:rsidRDefault="00DE73B7" w:rsidP="00FF5D9A">
      <w:pPr>
        <w:ind w:left="360"/>
        <w:rPr>
          <w:rFonts w:ascii="Rockwell" w:hAnsi="Rockwell"/>
        </w:rPr>
      </w:pPr>
      <w:r>
        <w:rPr>
          <w:rFonts w:ascii="Rockwell" w:hAnsi="Rockwell"/>
        </w:rPr>
        <w:t xml:space="preserve">Exodus is a local resettlement agency whose focus is assisting refugees after they have already arrived in Indiana and are working to build new lives here in our community. Once Ukrainian refugees begin to arrive in the United States, we will work to help welcome them to our community with open arms, just as we welcome refugees from countries all over the world.  </w:t>
      </w:r>
    </w:p>
    <w:p w14:paraId="52CC5C63" w14:textId="1BAEDE6A" w:rsidR="00DE73B7" w:rsidRDefault="00D4638F" w:rsidP="00FF5D9A">
      <w:pPr>
        <w:ind w:left="360"/>
        <w:rPr>
          <w:rFonts w:ascii="Rockwell" w:hAnsi="Rockwell"/>
        </w:rPr>
      </w:pPr>
      <w:r>
        <w:rPr>
          <w:rFonts w:ascii="Rockwell" w:hAnsi="Rockwell"/>
        </w:rPr>
        <w:t xml:space="preserve">Exodus is currently able to help assist people in reuniting with family members </w:t>
      </w:r>
      <w:r w:rsidR="00C3072D">
        <w:rPr>
          <w:rFonts w:ascii="Rockwell" w:hAnsi="Rockwell"/>
        </w:rPr>
        <w:t xml:space="preserve">through the Lautenberg program. Resettlement through the Lautenberg program is only possible by working with a local refugee resettlement agency such as Exodus. </w:t>
      </w:r>
      <w:r w:rsidR="00DE73B7">
        <w:rPr>
          <w:rFonts w:ascii="Rockwell" w:hAnsi="Rockwell"/>
        </w:rPr>
        <w:t>For more information, please call the Exodus office at 317-921-0836.</w:t>
      </w:r>
    </w:p>
    <w:p w14:paraId="3123759F" w14:textId="129F4C2B" w:rsidR="00DE73B7" w:rsidRDefault="00DE73B7" w:rsidP="00FF5D9A">
      <w:pPr>
        <w:ind w:left="360"/>
        <w:rPr>
          <w:rFonts w:ascii="Rockwell" w:hAnsi="Rockwell"/>
        </w:rPr>
      </w:pPr>
      <w:r>
        <w:rPr>
          <w:rFonts w:ascii="Rockwell" w:hAnsi="Rockwell"/>
        </w:rPr>
        <w:t>At the moment, Exodus does not have the ability to assist in filing I-130s</w:t>
      </w:r>
      <w:r w:rsidR="00650784">
        <w:rPr>
          <w:rFonts w:ascii="Rockwell" w:hAnsi="Rockwell"/>
        </w:rPr>
        <w:t xml:space="preserve">, </w:t>
      </w:r>
      <w:r>
        <w:rPr>
          <w:rFonts w:ascii="Rockwell" w:hAnsi="Rockwell"/>
        </w:rPr>
        <w:t>h</w:t>
      </w:r>
      <w:r w:rsidR="00650784">
        <w:rPr>
          <w:rFonts w:ascii="Rockwell" w:hAnsi="Rockwell"/>
        </w:rPr>
        <w:t xml:space="preserve">umanitarian parole applications, or asylum applications </w:t>
      </w:r>
      <w:r>
        <w:rPr>
          <w:rFonts w:ascii="Rockwell" w:hAnsi="Rockwell"/>
        </w:rPr>
        <w:t xml:space="preserve">for Ukrainians, but you may be able to seek the assistance of a private attorney to file these forms.    </w:t>
      </w:r>
    </w:p>
    <w:p w14:paraId="0439D2EF" w14:textId="2DA5B852" w:rsidR="008D7ACD" w:rsidRDefault="008D7ACD" w:rsidP="00FF5D9A">
      <w:pPr>
        <w:ind w:left="360"/>
        <w:rPr>
          <w:rFonts w:ascii="Rockwell" w:hAnsi="Rockwell"/>
        </w:rPr>
      </w:pPr>
    </w:p>
    <w:p w14:paraId="499CF48C" w14:textId="39834A4C" w:rsidR="008D7ACD" w:rsidRDefault="008D7ACD" w:rsidP="00FF5D9A">
      <w:pPr>
        <w:ind w:left="360"/>
        <w:rPr>
          <w:rFonts w:ascii="Rockwell" w:hAnsi="Rockwell"/>
        </w:rPr>
      </w:pPr>
    </w:p>
    <w:p w14:paraId="7CC610AF" w14:textId="7248C5BB" w:rsidR="008D7ACD" w:rsidRDefault="00892777" w:rsidP="00FF5D9A">
      <w:pPr>
        <w:ind w:left="360"/>
        <w:rPr>
          <w:rFonts w:ascii="Rockwell" w:hAnsi="Rockwell"/>
        </w:rPr>
      </w:pPr>
      <w:r w:rsidRPr="008D7ACD">
        <w:rPr>
          <w:rFonts w:ascii="Rockwell" w:hAnsi="Rockwell"/>
          <w:noProof/>
          <w:color w:val="00788E"/>
          <w:sz w:val="36"/>
        </w:rPr>
        <mc:AlternateContent>
          <mc:Choice Requires="wps">
            <w:drawing>
              <wp:anchor distT="0" distB="0" distL="114300" distR="114300" simplePos="0" relativeHeight="251665408" behindDoc="0" locked="0" layoutInCell="1" allowOverlap="1" wp14:anchorId="3FF2AF25" wp14:editId="6CD680CE">
                <wp:simplePos x="0" y="0"/>
                <wp:positionH relativeFrom="page">
                  <wp:align>left</wp:align>
                </wp:positionH>
                <wp:positionV relativeFrom="paragraph">
                  <wp:posOffset>-1177290</wp:posOffset>
                </wp:positionV>
                <wp:extent cx="1036320" cy="10287000"/>
                <wp:effectExtent l="0" t="0" r="11430" b="19050"/>
                <wp:wrapNone/>
                <wp:docPr id="54" name="Rectangle 54"/>
                <wp:cNvGraphicFramePr/>
                <a:graphic xmlns:a="http://schemas.openxmlformats.org/drawingml/2006/main">
                  <a:graphicData uri="http://schemas.microsoft.com/office/word/2010/wordprocessingShape">
                    <wps:wsp>
                      <wps:cNvSpPr/>
                      <wps:spPr>
                        <a:xfrm>
                          <a:off x="0" y="0"/>
                          <a:ext cx="1036320" cy="10287000"/>
                        </a:xfrm>
                        <a:prstGeom prst="rect">
                          <a:avLst/>
                        </a:prstGeom>
                        <a:solidFill>
                          <a:srgbClr val="00788E"/>
                        </a:solidFill>
                        <a:ln>
                          <a:solidFill>
                            <a:srgbClr val="007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F16E" id="Rectangle 54" o:spid="_x0000_s1026" style="position:absolute;margin-left:0;margin-top:-92.7pt;width:81.6pt;height:810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" fillcolor="#00788e" strokecolor="#00788e" strokeweight="1pt">
                <w10:wrap anchorx="page"/>
              </v:rect>
            </w:pict>
          </mc:Fallback>
        </mc:AlternateContent>
      </w:r>
    </w:p>
    <w:p w14:paraId="2A18441B" w14:textId="26A44CDE" w:rsidR="008D7ACD" w:rsidRDefault="00026AD4" w:rsidP="00FF5D9A">
      <w:pPr>
        <w:ind w:left="360"/>
      </w:pPr>
      <w:r w:rsidRPr="008D7ACD">
        <w:rPr>
          <w:rFonts w:ascii="Rockwell" w:hAnsi="Rockwell"/>
          <w:noProof/>
          <w:color w:val="00788E"/>
          <w:sz w:val="36"/>
        </w:rPr>
        <w:lastRenderedPageBreak/>
        <mc:AlternateContent>
          <mc:Choice Requires="wps">
            <w:drawing>
              <wp:anchor distT="0" distB="0" distL="114300" distR="114300" simplePos="0" relativeHeight="251684352" behindDoc="0" locked="0" layoutInCell="1" allowOverlap="1" wp14:anchorId="3BC7826C" wp14:editId="4F2278BF">
                <wp:simplePos x="0" y="0"/>
                <wp:positionH relativeFrom="page">
                  <wp:posOffset>5443</wp:posOffset>
                </wp:positionH>
                <wp:positionV relativeFrom="paragraph">
                  <wp:posOffset>-1180283</wp:posOffset>
                </wp:positionV>
                <wp:extent cx="1036320" cy="102870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1036320" cy="10287000"/>
                        </a:xfrm>
                        <a:prstGeom prst="rect">
                          <a:avLst/>
                        </a:prstGeom>
                        <a:solidFill>
                          <a:srgbClr val="00788E"/>
                        </a:solidFill>
                        <a:ln>
                          <a:solidFill>
                            <a:srgbClr val="0078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E12E5" id="Rectangle 1" o:spid="_x0000_s1026" style="position:absolute;margin-left:.45pt;margin-top:-92.95pt;width:81.6pt;height:810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" fillcolor="#00788e" strokecolor="#00788e" strokeweight="1pt">
                <w10:wrap anchorx="page"/>
              </v:rect>
            </w:pict>
          </mc:Fallback>
        </mc:AlternateContent>
      </w:r>
    </w:p>
    <w:p w14:paraId="42CB0EDA" w14:textId="693E2725" w:rsidR="00C8724F" w:rsidRPr="008D7ACD" w:rsidRDefault="008D7ACD" w:rsidP="00FF5D9A">
      <w:pPr>
        <w:ind w:left="360"/>
      </w:pPr>
      <w:r w:rsidRPr="008D7ACD">
        <w:rPr>
          <w:rFonts w:ascii="Rockwell" w:hAnsi="Rockwell"/>
          <w:color w:val="00788E"/>
          <w:sz w:val="24"/>
        </w:rPr>
        <w:t>I have a spare bedroom in my house and I would love to help by hosting a Ukrainian refugee.  What do I need to do to host a refugee family?</w:t>
      </w:r>
    </w:p>
    <w:p w14:paraId="10D0D16F" w14:textId="11528AD2" w:rsidR="008D7ACD" w:rsidRPr="008D7ACD" w:rsidRDefault="00FF5D9A" w:rsidP="00FF5D9A">
      <w:pPr>
        <w:ind w:left="360"/>
        <w:rPr>
          <w:rFonts w:ascii="Rockwell" w:hAnsi="Rockwell"/>
        </w:rPr>
      </w:pPr>
      <w:r>
        <w:rPr>
          <w:rFonts w:ascii="Rockwell" w:hAnsi="Rockwell"/>
        </w:rPr>
        <w:t xml:space="preserve">Thank you for wanting to help provide housing for refugee families! However, </w:t>
      </w:r>
      <w:r w:rsidR="008D7ACD" w:rsidRPr="008D7ACD">
        <w:rPr>
          <w:rFonts w:ascii="Rockwell" w:hAnsi="Rockwell"/>
        </w:rPr>
        <w:t>Exodus does not typically place refugees with host families. Instead, we help each newly arriving refugee find an apartment or house to rent so that they will be able to start their new lives here in Indiana.</w:t>
      </w:r>
      <w:r>
        <w:rPr>
          <w:rFonts w:ascii="Rockwell" w:hAnsi="Rockwell"/>
        </w:rPr>
        <w:t xml:space="preserve"> </w:t>
      </w:r>
      <w:r w:rsidR="008D7ACD" w:rsidRPr="008D7ACD">
        <w:rPr>
          <w:rFonts w:ascii="Rockwell" w:hAnsi="Rockwell"/>
        </w:rPr>
        <w:t xml:space="preserve">If you are a landlord with a property available for rent, please keep an eye on our social media pages and website to learn more about when we are seeking assistance with housing refugees.  </w:t>
      </w:r>
    </w:p>
    <w:p w14:paraId="6E89C5F4" w14:textId="489936C3" w:rsidR="008D7ACD" w:rsidRPr="008D7ACD" w:rsidRDefault="008D7ACD" w:rsidP="00FF5D9A">
      <w:pPr>
        <w:ind w:left="360"/>
        <w:rPr>
          <w:rFonts w:ascii="Rockwell" w:hAnsi="Rockwell"/>
          <w:color w:val="00788E"/>
          <w:sz w:val="24"/>
        </w:rPr>
      </w:pPr>
    </w:p>
    <w:p w14:paraId="38D6A524" w14:textId="4CC49377" w:rsidR="008D7ACD" w:rsidRDefault="008D7ACD" w:rsidP="00FF5D9A">
      <w:pPr>
        <w:ind w:left="360"/>
        <w:rPr>
          <w:rFonts w:ascii="Rockwell" w:hAnsi="Rockwell"/>
          <w:color w:val="00788E"/>
          <w:sz w:val="24"/>
        </w:rPr>
      </w:pPr>
      <w:r w:rsidRPr="008D7ACD">
        <w:rPr>
          <w:rFonts w:ascii="Rockwell" w:hAnsi="Rockwell"/>
          <w:color w:val="00788E"/>
          <w:sz w:val="24"/>
        </w:rPr>
        <w:t>I have heard there might be orphans arriving in the United States because of the conflict in Ukraine, and I am interested in adopting a child who has lost their parents to this conflict</w:t>
      </w:r>
      <w:r w:rsidR="00FF5D9A">
        <w:rPr>
          <w:rFonts w:ascii="Rockwell" w:hAnsi="Rockwell"/>
          <w:color w:val="00788E"/>
          <w:sz w:val="24"/>
        </w:rPr>
        <w:t>. Can Exodus help me adopt or serve as a foster parent for these children?</w:t>
      </w:r>
    </w:p>
    <w:p w14:paraId="0A05B0EF" w14:textId="4A505A69" w:rsidR="008D7ACD" w:rsidRPr="00FF5D9A" w:rsidRDefault="00FF5D9A" w:rsidP="00FF5D9A">
      <w:pPr>
        <w:ind w:left="360"/>
        <w:rPr>
          <w:rFonts w:ascii="Rockwell" w:hAnsi="Rockwell"/>
        </w:rPr>
      </w:pPr>
      <w:r>
        <w:rPr>
          <w:rFonts w:ascii="Rockwell" w:hAnsi="Rockwell"/>
        </w:rPr>
        <w:t>Indiana do</w:t>
      </w:r>
      <w:r w:rsidR="00615C5D">
        <w:rPr>
          <w:rFonts w:ascii="Rockwell" w:hAnsi="Rockwell"/>
        </w:rPr>
        <w:t>e</w:t>
      </w:r>
      <w:r>
        <w:rPr>
          <w:rFonts w:ascii="Rockwell" w:hAnsi="Rockwell"/>
        </w:rPr>
        <w:t xml:space="preserve">s not currently have a refugee foster care program, and Exodus does not assist with adoptions or foster care placement. </w:t>
      </w:r>
      <w:r w:rsidR="00223C10">
        <w:rPr>
          <w:rFonts w:ascii="Rockwell" w:hAnsi="Rockwell"/>
        </w:rPr>
        <w:t xml:space="preserve">It also appears that children travelling without a parent or guardian will not be eligible for </w:t>
      </w:r>
      <w:r w:rsidR="00AD13C9">
        <w:rPr>
          <w:rFonts w:ascii="Rockwell" w:hAnsi="Rockwell"/>
        </w:rPr>
        <w:t xml:space="preserve">parole under the Uniting for Ukraine program.  </w:t>
      </w:r>
    </w:p>
    <w:p w14:paraId="2FC897D2" w14:textId="77777777" w:rsidR="00AD13C9" w:rsidRDefault="00AD13C9" w:rsidP="00FF5D9A">
      <w:pPr>
        <w:ind w:left="360"/>
        <w:rPr>
          <w:rFonts w:ascii="Rockwell" w:hAnsi="Rockwell"/>
          <w:color w:val="00788E"/>
          <w:sz w:val="24"/>
        </w:rPr>
      </w:pPr>
    </w:p>
    <w:p w14:paraId="6A9EB584" w14:textId="1023282A" w:rsidR="00FF5D9A" w:rsidRDefault="00FF5D9A" w:rsidP="00FF5D9A">
      <w:pPr>
        <w:ind w:left="360"/>
        <w:rPr>
          <w:rFonts w:ascii="Rockwell" w:hAnsi="Rockwell"/>
          <w:color w:val="00788E"/>
          <w:sz w:val="24"/>
        </w:rPr>
      </w:pPr>
      <w:r w:rsidRPr="00FF5D9A">
        <w:rPr>
          <w:rFonts w:ascii="Rockwell" w:hAnsi="Rockwell"/>
          <w:color w:val="00788E"/>
          <w:sz w:val="24"/>
        </w:rPr>
        <w:t xml:space="preserve">I still have questions!  Who can I contact?  </w:t>
      </w:r>
    </w:p>
    <w:p w14:paraId="5941478E" w14:textId="1A89F9B0" w:rsidR="00FF5D9A" w:rsidRPr="00FF5D9A" w:rsidRDefault="00FF5D9A" w:rsidP="00FF5D9A">
      <w:pPr>
        <w:ind w:left="360"/>
        <w:rPr>
          <w:rFonts w:ascii="Rockwell" w:hAnsi="Rockwell"/>
        </w:rPr>
      </w:pPr>
      <w:r w:rsidRPr="00FF5D9A">
        <w:rPr>
          <w:rFonts w:ascii="Rockwell" w:hAnsi="Rockwell"/>
        </w:rPr>
        <w:t>You can contact Exodus by visiting https://www.exodusrefugee.org/contact-us/</w:t>
      </w:r>
    </w:p>
    <w:sectPr w:rsidR="00FF5D9A" w:rsidRPr="00FF5D9A" w:rsidSect="00FF5D9A">
      <w:headerReference w:type="default" r:id="rId12"/>
      <w:pgSz w:w="12240" w:h="15840"/>
      <w:pgMar w:top="1080" w:right="72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EA110" w14:textId="77777777" w:rsidR="00990955" w:rsidRDefault="00990955" w:rsidP="00650784">
      <w:pPr>
        <w:spacing w:after="0" w:line="240" w:lineRule="auto"/>
      </w:pPr>
      <w:r>
        <w:separator/>
      </w:r>
    </w:p>
  </w:endnote>
  <w:endnote w:type="continuationSeparator" w:id="0">
    <w:p w14:paraId="7B8C858C" w14:textId="77777777" w:rsidR="00990955" w:rsidRDefault="00990955" w:rsidP="006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FBBA" w14:textId="77777777" w:rsidR="00990955" w:rsidRDefault="00990955" w:rsidP="00650784">
      <w:pPr>
        <w:spacing w:after="0" w:line="240" w:lineRule="auto"/>
      </w:pPr>
      <w:r>
        <w:separator/>
      </w:r>
    </w:p>
  </w:footnote>
  <w:footnote w:type="continuationSeparator" w:id="0">
    <w:p w14:paraId="00B3880E" w14:textId="77777777" w:rsidR="00990955" w:rsidRDefault="00990955" w:rsidP="0065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93E5" w14:textId="5030792E" w:rsidR="00650784" w:rsidRDefault="00650784" w:rsidP="00026AD4">
    <w:pPr>
      <w:pStyle w:val="Header"/>
      <w:jc w:val="center"/>
    </w:pPr>
    <w:r>
      <w:rPr>
        <w:noProof/>
      </w:rPr>
      <w:drawing>
        <wp:inline distT="0" distB="0" distL="0" distR="0" wp14:anchorId="6EA5A769" wp14:editId="591EE6FE">
          <wp:extent cx="2250679" cy="946785"/>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odus - New Logo Tag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1734" cy="9766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4D"/>
    <w:rsid w:val="00026AD4"/>
    <w:rsid w:val="001170A6"/>
    <w:rsid w:val="001730DE"/>
    <w:rsid w:val="0022372F"/>
    <w:rsid w:val="00223C10"/>
    <w:rsid w:val="002631EE"/>
    <w:rsid w:val="002B0C4A"/>
    <w:rsid w:val="002D698B"/>
    <w:rsid w:val="00331B21"/>
    <w:rsid w:val="003A0436"/>
    <w:rsid w:val="003C4C05"/>
    <w:rsid w:val="003D5237"/>
    <w:rsid w:val="00421998"/>
    <w:rsid w:val="0043113B"/>
    <w:rsid w:val="004734DB"/>
    <w:rsid w:val="004A7E90"/>
    <w:rsid w:val="004C7832"/>
    <w:rsid w:val="00566330"/>
    <w:rsid w:val="00572C66"/>
    <w:rsid w:val="00586832"/>
    <w:rsid w:val="005910D2"/>
    <w:rsid w:val="005A3AED"/>
    <w:rsid w:val="005B1C2A"/>
    <w:rsid w:val="005E0D39"/>
    <w:rsid w:val="00615C5D"/>
    <w:rsid w:val="00650784"/>
    <w:rsid w:val="006B23A9"/>
    <w:rsid w:val="00703170"/>
    <w:rsid w:val="00840CB9"/>
    <w:rsid w:val="00892777"/>
    <w:rsid w:val="008A5BA8"/>
    <w:rsid w:val="008D7ACD"/>
    <w:rsid w:val="0097223D"/>
    <w:rsid w:val="00990955"/>
    <w:rsid w:val="00AD13C9"/>
    <w:rsid w:val="00BC4A24"/>
    <w:rsid w:val="00BD475B"/>
    <w:rsid w:val="00C22DBB"/>
    <w:rsid w:val="00C3072D"/>
    <w:rsid w:val="00C76E3C"/>
    <w:rsid w:val="00C8724F"/>
    <w:rsid w:val="00CA160D"/>
    <w:rsid w:val="00D4638F"/>
    <w:rsid w:val="00DE73B7"/>
    <w:rsid w:val="00DF5EAB"/>
    <w:rsid w:val="00E101B5"/>
    <w:rsid w:val="00F30C6C"/>
    <w:rsid w:val="00FB6266"/>
    <w:rsid w:val="00FC1FA8"/>
    <w:rsid w:val="00FD1E74"/>
    <w:rsid w:val="00FE394D"/>
    <w:rsid w:val="00FF5D9A"/>
    <w:rsid w:val="00F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D0CA"/>
  <w15:chartTrackingRefBased/>
  <w15:docId w15:val="{8E753628-B5D9-4D4F-9A86-C75572CF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98B"/>
    <w:rPr>
      <w:color w:val="0563C1" w:themeColor="hyperlink"/>
      <w:u w:val="single"/>
    </w:rPr>
  </w:style>
  <w:style w:type="paragraph" w:styleId="Header">
    <w:name w:val="header"/>
    <w:basedOn w:val="Normal"/>
    <w:link w:val="HeaderChar"/>
    <w:uiPriority w:val="99"/>
    <w:unhideWhenUsed/>
    <w:rsid w:val="00650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84"/>
  </w:style>
  <w:style w:type="paragraph" w:styleId="Footer">
    <w:name w:val="footer"/>
    <w:basedOn w:val="Normal"/>
    <w:link w:val="FooterChar"/>
    <w:uiPriority w:val="99"/>
    <w:unhideWhenUsed/>
    <w:rsid w:val="00650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84"/>
  </w:style>
  <w:style w:type="character" w:styleId="UnresolvedMention">
    <w:name w:val="Unresolved Mention"/>
    <w:basedOn w:val="DefaultParagraphFont"/>
    <w:uiPriority w:val="99"/>
    <w:semiHidden/>
    <w:unhideWhenUsed/>
    <w:rsid w:val="00572C66"/>
    <w:rPr>
      <w:color w:val="605E5C"/>
      <w:shd w:val="clear" w:color="auto" w:fill="E1DFDD"/>
    </w:rPr>
  </w:style>
  <w:style w:type="character" w:styleId="FollowedHyperlink">
    <w:name w:val="FollowedHyperlink"/>
    <w:basedOn w:val="DefaultParagraphFont"/>
    <w:uiPriority w:val="99"/>
    <w:semiHidden/>
    <w:unhideWhenUsed/>
    <w:rsid w:val="00972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hs.gov/ukraine" TargetMode="External"/><Relationship Id="rId5" Type="http://schemas.openxmlformats.org/officeDocument/2006/relationships/settings" Target="settings.xml"/><Relationship Id="rId10" Type="http://schemas.openxmlformats.org/officeDocument/2006/relationships/hyperlink" Target="https://www.uscis.gov/humanitarian/uniting-for-ukraine" TargetMode="External"/><Relationship Id="rId4" Type="http://schemas.openxmlformats.org/officeDocument/2006/relationships/styles" Target="styles.xml"/><Relationship Id="rId9" Type="http://schemas.openxmlformats.org/officeDocument/2006/relationships/hyperlink" Target="https://www.unhcr.org/ua/en/42841-information-for-persons-under-unhcr-mandat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yirangando_x002c_Eliada xmlns="d2ff09a2-71c7-4d79-8de3-85188e7de4a7" xsi:nil="true"/>
    <SharedWithUsers xmlns="72be9b9e-3f5f-4e1f-baf5-2411a2d680e6">
      <UserInfo>
        <DisplayName>Megan Hochbein</DisplayName>
        <AccountId>93</AccountId>
        <AccountType/>
      </UserInfo>
      <UserInfo>
        <DisplayName>Cassandra Sanborn</DisplayName>
        <AccountId>63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79513C4BEDCD45AB057760E2B3FFB5" ma:contentTypeVersion="14" ma:contentTypeDescription="Create a new document." ma:contentTypeScope="" ma:versionID="2f98f8101758325457c712e07f9e5969">
  <xsd:schema xmlns:xsd="http://www.w3.org/2001/XMLSchema" xmlns:xs="http://www.w3.org/2001/XMLSchema" xmlns:p="http://schemas.microsoft.com/office/2006/metadata/properties" xmlns:ns2="d2ff09a2-71c7-4d79-8de3-85188e7de4a7" xmlns:ns3="72be9b9e-3f5f-4e1f-baf5-2411a2d680e6" targetNamespace="http://schemas.microsoft.com/office/2006/metadata/properties" ma:root="true" ma:fieldsID="cd35eb014507482961afaa86e5842db7" ns2:_="" ns3:_="">
    <xsd:import namespace="d2ff09a2-71c7-4d79-8de3-85188e7de4a7"/>
    <xsd:import namespace="72be9b9e-3f5f-4e1f-baf5-2411a2d680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Nyirangando_x002c_Elia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f09a2-71c7-4d79-8de3-85188e7de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Nyirangando_x002c_Eliada" ma:index="21" nillable="true" ma:displayName="Nyirangando, Eliada" ma:format="Dropdown" ma:internalName="Nyirangando_x002c_Eliad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be9b9e-3f5f-4e1f-baf5-2411a2d680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839AF6-A2FF-41F5-89D5-CCC641FF3F4E}">
  <ds:schemaRefs>
    <ds:schemaRef ds:uri="http://schemas.microsoft.com/sharepoint/v3/contenttype/forms"/>
  </ds:schemaRefs>
</ds:datastoreItem>
</file>

<file path=customXml/itemProps2.xml><?xml version="1.0" encoding="utf-8"?>
<ds:datastoreItem xmlns:ds="http://schemas.openxmlformats.org/officeDocument/2006/customXml" ds:itemID="{81F5BA53-F369-4793-A625-D65D944A0B49}">
  <ds:schemaRefs>
    <ds:schemaRef ds:uri="http://schemas.microsoft.com/office/2006/documentManagement/types"/>
    <ds:schemaRef ds:uri="http://www.w3.org/XML/1998/namespace"/>
    <ds:schemaRef ds:uri="72be9b9e-3f5f-4e1f-baf5-2411a2d680e6"/>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d2ff09a2-71c7-4d79-8de3-85188e7de4a7"/>
    <ds:schemaRef ds:uri="http://purl.org/dc/terms/"/>
  </ds:schemaRefs>
</ds:datastoreItem>
</file>

<file path=customXml/itemProps3.xml><?xml version="1.0" encoding="utf-8"?>
<ds:datastoreItem xmlns:ds="http://schemas.openxmlformats.org/officeDocument/2006/customXml" ds:itemID="{D5F857D8-586A-4439-9020-0436BD07A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f09a2-71c7-4d79-8de3-85188e7de4a7"/>
    <ds:schemaRef ds:uri="72be9b9e-3f5f-4e1f-baf5-2411a2d68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enVista</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Sanborn</dc:creator>
  <cp:keywords/>
  <dc:description/>
  <cp:lastModifiedBy>Cassandra Sanborn</cp:lastModifiedBy>
  <cp:revision>2</cp:revision>
  <dcterms:created xsi:type="dcterms:W3CDTF">2022-04-28T17:46:00Z</dcterms:created>
  <dcterms:modified xsi:type="dcterms:W3CDTF">2022-04-28T17:46:00Z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0x010100D079513C4BEDCD45AB057760E2B3FFB5</vt:lpwstr>
  </property>
</Properties>
</file>